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1" w:rightFromText="181" w:vertAnchor="page" w:horzAnchor="page" w:tblpX="1856" w:tblpY="1558"/>
        <w:tblOverlap w:val="never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noWrap w:val="0"/>
            <w:vAlign w:val="top"/>
          </w:tcPr>
          <w:p>
            <w:pPr>
              <w:snapToGrid w:val="0"/>
              <w:spacing w:line="1200" w:lineRule="exact"/>
              <w:jc w:val="distribute"/>
              <w:rPr>
                <w:rFonts w:hint="eastAsia" w:eastAsia="方正小标宋简体"/>
                <w:color w:val="FF0000"/>
                <w:sz w:val="90"/>
                <w:lang w:eastAsia="zh-CN"/>
              </w:rPr>
            </w:pPr>
            <w:r>
              <w:rPr>
                <w:rFonts w:hint="eastAsia" w:eastAsia="方正小标宋简体"/>
                <w:color w:val="FF0000"/>
                <w:sz w:val="90"/>
                <w:lang w:eastAsia="zh-CN"/>
              </w:rPr>
              <w:t>湖南科技学院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456565</wp:posOffset>
                </wp:positionV>
                <wp:extent cx="6096000" cy="7722870"/>
                <wp:effectExtent l="0" t="28575" r="0" b="400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7722870"/>
                          <a:chOff x="1158" y="3090"/>
                          <a:chExt cx="9600" cy="12162"/>
                        </a:xfrm>
                      </wpg:grpSpPr>
                      <wps:wsp>
                        <wps:cNvPr id="2" name="直接连接符 2"/>
                        <wps:cNvCnPr/>
                        <wps:spPr>
                          <a:xfrm>
                            <a:off x="1158" y="3090"/>
                            <a:ext cx="9600" cy="16"/>
                          </a:xfrm>
                          <a:prstGeom prst="line">
                            <a:avLst/>
                          </a:prstGeom>
                          <a:ln w="57150" cap="flat" cmpd="thickThin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1158" y="15252"/>
                            <a:ext cx="9600" cy="0"/>
                          </a:xfrm>
                          <a:prstGeom prst="line">
                            <a:avLst/>
                          </a:prstGeom>
                          <a:ln w="57150" cap="flat" cmpd="thinThick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8pt;margin-top:35.95pt;height:608.1pt;width:480pt;z-index:251658240;mso-width-relative:page;mso-height-relative:page;" coordorigin="1158,3090" coordsize="9600,12162" o:gfxdata="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BxKpRPbAAAACwEAAA8A&#10;AAAAAAAAAQAgAAAAIgAAAGRycy9kb3ducmV2LnhtbFBLAQIUABQAAAAIAIdO4kDdiMCNhgIAAOQG&#10;AAAOAAAAAAAAAAEAIAAAACoBAABkcnMvZTJvRG9jLnhtbFBLBQYAAAAABgAGAFkBAAAiBgAAAAA=&#10;">
                <o:lock v:ext="edit" aspectratio="f"/>
                <v:line id="_x0000_s1026" o:spid="_x0000_s1026" o:spt="20" style="position:absolute;left:1158;top:3090;height:16;width:9600;" filled="f" stroked="t" coordsize="21600,21600" o:gfxdata="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U7EIrsAAADa&#10;AAAADwAAAAAAAAABACAAAAAiAAAAZHJzL2Rvd25yZXYueG1sUEsBAhQAFAAAAAgAh07iQDMvBZ47&#10;AAAAOQAAABAAAAAAAAAAAQAgAAAACgEAAGRycy9zaGFwZXhtbC54bWxQSwUGAAAAAAYABgBbAQAA&#10;tAMAAAAA&#10;">
                  <v:fill on="f" focussize="0,0"/>
                  <v:stroke weight="4.5pt" color="#FF0000" linestyle="thickThin" joinstyle="round"/>
                  <v:imagedata o:title=""/>
                  <o:lock v:ext="edit" aspectratio="f"/>
                </v:line>
                <v:line id="_x0000_s1026" o:spid="_x0000_s1026" o:spt="20" style="position:absolute;left:1158;top:15252;height:0;width:9600;" filled="f" stroked="t" coordsize="21600,21600" o:gfxdata="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BEA3rsAAADa&#10;AAAADwAAAAAAAAABACAAAAAiAAAAZHJzL2Rvd25yZXYueG1sUEsBAhQAFAAAAAgAh07iQDMvBZ47&#10;AAAAOQAAABAAAAAAAAAAAQAgAAAACgEAAGRycy9zaGFwZXhtbC54bWxQSwUGAAAAAAYABgBbAQAA&#10;tAMAAAAA&#10;">
                  <v:fill on="f" focussize="0,0"/>
                  <v:stroke weight="4.5pt" color="#FF0000" linestyle="thinThick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color="auto" w:fill="FFFFFF"/>
        </w:rPr>
        <w:t>关于举办第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color="auto" w:fill="FFFFFF"/>
        </w:rPr>
        <w:t>届湖南科技学院大学生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color="auto" w:fill="FFFFFF"/>
        </w:rPr>
        <w:t>创新创业大赛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校属各单位：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为深入贯彻落实全国教育大会精神和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《国务院办公厅关于深化高等学校创新创业教育改革的实施意见》（国办发〔2015〕36号）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全面落实习近平总书记给中国“互联网+”大学生创新创业大赛“青年红色筑梦之旅”大学生的重要回信精神，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加快培养创新创业人才，持续激发大学生创新创业热情，展示创新创业教育成果，搭建大学生创新创业项目与社会资源对接平台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定于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月至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月举办第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六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届湖南科技学院大学生创新创业大赛。现将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大赛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有关事项通知如下：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222222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一、组织及分工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1.主办：湖南科技学院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2.承办：湖南科技学院创新创业学院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3.协办：湖南科技学院学生工作部(处)、教务处、科技处、团委、校友办及各教学学院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4.成立组织委员会：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组  长：曾宝成  李  钢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副组长：李常健  程智开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成  员：杨  涛  郑银芳（兼秘书长）  陈旭日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吴春江  唐华山  宋振文  黄  文  杨金砖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聂志成  刘  佳  杨能山  魏大宽  谷利民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王  瑛  陈泽顺  曾二青  胡清华  唐卫华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郑向晖  刘  华  谷显明  何智强  张俭民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雷树彬  廖宁杰  蒋诗堂  李年终  赵荣生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5.成立评委会。评委会由行业企业、创投风投机构、学校专家组成，负责参赛项目的评审工作。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6.设立大赛纪律监督委员会，对大赛全程进行监督。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二、项目类别及要求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大赛下设2个赛道：主赛道、“青年红色筑梦之旅”赛道。主赛道分为创意组、初创组、成长组、师生共创组；“青年红色筑梦之旅”赛道分为公益组和商业组。组别具体要求见《关于举办第六届湖南科技学院大学生创新创业大赛的预通知》（详见附件1）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三、赛程安排及要求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因受新冠肺炎疫情影响，结合学校复学实际情况，拟将创新创业大赛与学校大学生创新创业奖学金项目评审、创业孵化基地项目入驻遴选合并进行。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1.初赛阶段（2020年5月—6月中旬）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初赛的比赛时间、比赛环节、评审方式由各教学学院自行决定。以教学学院为单位于2020年6月15日前将《第六届湖南科技学院大学生创新创业大赛项目汇总表》（见附件2）、项目计划书及相关证明材料（一式五份）、《湖南科技学院大学生创业孵化基地入驻申请表》（见附件3）等纸质稿交至创新创业学院309办公室。上述材料和路演PPT的电子稿请发送至785564316@qq.com。逾期视为放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2.立项阶段（2020年6月下旬）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大赛组委会将组织专家对项目计划书和路演PPT进行评审，对符合大学生创新创业奖学金立项要求的项目确定为我校2020年大学生创新创业奖学金立项项目；对符合基地入驻要求的项目确定为2020年基地入驻项目。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3.决赛阶段（2020年6月下旬—7月上旬）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大赛组委会将组织专家对立项项目进行评审，评选出大赛一、二、三等奖、优秀奖及优秀组织奖。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四、工作要求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.各教学学院要积极宣传和精心组织各学科专业的学生参赛，大力鼓励和积极引导专任教师、学生辅导员、实验技术人员特别是省级及以上教学名师、重点实验室负责人、学科专业带头人等高水平教师参与竞赛指导，带领学生创新创业。要从近5年毕业的学生中，挖掘成功创业、正在创业的校友资源，引导校友参加创新创业大赛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.各教学学院须成立大赛组委会，安排专人负责大赛组织实施推荐工作，大赛负责人请于5月30日前加入QQ群（群号：754199047），并保留教学学院初赛的相关文字、图片等资料，作为评选校赛优秀组织奖的重要依据（评选细则见附件4）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3.各教学学院通知各参赛团队及时加入QQ群（群号：812277897），便于校赛的组织实施。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五、联系方式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龙  泉（15226376955）    周忠夏（13874694654）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附件：（单列）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1.关于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举办第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六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届湖南科技学院大学生创新创业大赛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的预通知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六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届湖南科技学院大学生创新创业大赛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项目汇总表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湖南科技学院大学生创业孵化基地入驻申请表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六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届湖南科技学院大学生创新创业大赛优秀组织奖评选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eastAsia="zh-CN"/>
        </w:rPr>
        <w:t>细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  <w:t>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                                湖南科技学院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                                2020年5月27日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01C9B"/>
    <w:rsid w:val="00631A4D"/>
    <w:rsid w:val="03E472D6"/>
    <w:rsid w:val="05B22D39"/>
    <w:rsid w:val="072B2286"/>
    <w:rsid w:val="093C2C7B"/>
    <w:rsid w:val="09EC306B"/>
    <w:rsid w:val="0C6632FC"/>
    <w:rsid w:val="13152BCF"/>
    <w:rsid w:val="15A6358B"/>
    <w:rsid w:val="162A5BEB"/>
    <w:rsid w:val="1792004E"/>
    <w:rsid w:val="18226A77"/>
    <w:rsid w:val="19A05393"/>
    <w:rsid w:val="19A11BE4"/>
    <w:rsid w:val="1AF91308"/>
    <w:rsid w:val="1C2878CA"/>
    <w:rsid w:val="1C552724"/>
    <w:rsid w:val="1D24515E"/>
    <w:rsid w:val="1D272D7A"/>
    <w:rsid w:val="1D397F06"/>
    <w:rsid w:val="1EE92996"/>
    <w:rsid w:val="1F801C9B"/>
    <w:rsid w:val="20827BEB"/>
    <w:rsid w:val="20A749D5"/>
    <w:rsid w:val="20FC6A54"/>
    <w:rsid w:val="24CA1F26"/>
    <w:rsid w:val="29F45361"/>
    <w:rsid w:val="2A53160A"/>
    <w:rsid w:val="2B824C4B"/>
    <w:rsid w:val="2DE3342D"/>
    <w:rsid w:val="2FF35682"/>
    <w:rsid w:val="30A36EA3"/>
    <w:rsid w:val="30B41860"/>
    <w:rsid w:val="32D56FF7"/>
    <w:rsid w:val="32E908FD"/>
    <w:rsid w:val="38534ADF"/>
    <w:rsid w:val="38FC4D99"/>
    <w:rsid w:val="39794788"/>
    <w:rsid w:val="3FF94A83"/>
    <w:rsid w:val="42CD090A"/>
    <w:rsid w:val="45D86C1A"/>
    <w:rsid w:val="46DA5175"/>
    <w:rsid w:val="484D7231"/>
    <w:rsid w:val="4A223D48"/>
    <w:rsid w:val="4AB1314E"/>
    <w:rsid w:val="4BB529D6"/>
    <w:rsid w:val="4DBD3C7A"/>
    <w:rsid w:val="555F4CE5"/>
    <w:rsid w:val="56C3016E"/>
    <w:rsid w:val="5B4E35FC"/>
    <w:rsid w:val="5B781B6D"/>
    <w:rsid w:val="5BFE5A42"/>
    <w:rsid w:val="5F4C7C9D"/>
    <w:rsid w:val="667D3260"/>
    <w:rsid w:val="678D7DAB"/>
    <w:rsid w:val="68CF64E8"/>
    <w:rsid w:val="69322FAF"/>
    <w:rsid w:val="6AFE3E28"/>
    <w:rsid w:val="6CB61A9A"/>
    <w:rsid w:val="6DC71744"/>
    <w:rsid w:val="72D45DA5"/>
    <w:rsid w:val="75F81312"/>
    <w:rsid w:val="789240B2"/>
    <w:rsid w:val="7B476B22"/>
    <w:rsid w:val="7E1A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2020-05-13T00:24:00Z</dcterms:created>
  <dc:creator>Administrator</dc:creator>
  <cp:lastModifiedBy>秋~~</cp:lastModifiedBy>
  <cp:lastPrinted>2020-05-21T02:00:00Z</cp:lastPrinted>
  <dcterms:modified xsi:type="dcterms:W3CDTF">2020-05-27T00:55:20Z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