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92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992"/>
        <w:gridCol w:w="1418"/>
        <w:gridCol w:w="5285"/>
        <w:gridCol w:w="868"/>
        <w:gridCol w:w="2002"/>
        <w:gridCol w:w="994"/>
        <w:gridCol w:w="993"/>
      </w:tblGrid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color w:val="000000"/>
                <w:kern w:val="0"/>
                <w:sz w:val="20"/>
              </w:rPr>
            </w:pPr>
            <w:r w:rsidRPr="00C830AA">
              <w:rPr>
                <w:rFonts w:ascii="黑体" w:eastAsia="黑体" w:cs="黑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b/>
                <w:bCs/>
                <w:color w:val="000000"/>
                <w:kern w:val="0"/>
                <w:sz w:val="20"/>
              </w:rPr>
            </w:pPr>
            <w:r w:rsidRPr="00C830AA">
              <w:rPr>
                <w:rFonts w:ascii="黑体" w:eastAsia="黑体" w:cs="黑体" w:hint="eastAsia"/>
                <w:b/>
                <w:bCs/>
                <w:color w:val="000000"/>
                <w:kern w:val="0"/>
                <w:sz w:val="20"/>
              </w:rPr>
              <w:t>立项时间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b/>
                <w:bCs/>
                <w:color w:val="000000"/>
                <w:kern w:val="0"/>
                <w:sz w:val="20"/>
              </w:rPr>
            </w:pPr>
            <w:r w:rsidRPr="00C830AA">
              <w:rPr>
                <w:rFonts w:ascii="黑体" w:eastAsia="黑体" w:cs="黑体" w:hint="eastAsia"/>
                <w:b/>
                <w:bCs/>
                <w:color w:val="000000"/>
                <w:kern w:val="0"/>
                <w:sz w:val="20"/>
              </w:rPr>
              <w:t>项目编号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b/>
                <w:bCs/>
                <w:color w:val="000000"/>
                <w:kern w:val="0"/>
                <w:sz w:val="20"/>
              </w:rPr>
            </w:pPr>
            <w:r w:rsidRPr="00C830AA">
              <w:rPr>
                <w:rFonts w:ascii="黑体" w:eastAsia="黑体" w:cs="黑体" w:hint="eastAsia"/>
                <w:b/>
                <w:bCs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b/>
                <w:bCs/>
                <w:color w:val="000000"/>
                <w:kern w:val="0"/>
                <w:sz w:val="20"/>
              </w:rPr>
            </w:pPr>
            <w:r w:rsidRPr="00C830AA">
              <w:rPr>
                <w:rFonts w:ascii="黑体" w:eastAsia="黑体" w:cs="黑体" w:hint="eastAsia"/>
                <w:b/>
                <w:bCs/>
                <w:color w:val="000000"/>
                <w:kern w:val="0"/>
                <w:sz w:val="20"/>
              </w:rPr>
              <w:t>负责人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b/>
                <w:bCs/>
                <w:color w:val="000000"/>
                <w:kern w:val="0"/>
                <w:sz w:val="20"/>
              </w:rPr>
            </w:pPr>
            <w:r w:rsidRPr="00C830AA">
              <w:rPr>
                <w:rFonts w:ascii="黑体" w:eastAsia="黑体" w:cs="黑体" w:hint="eastAsia"/>
                <w:b/>
                <w:bCs/>
                <w:color w:val="000000"/>
                <w:kern w:val="0"/>
                <w:sz w:val="20"/>
              </w:rPr>
              <w:t>项目类别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b/>
                <w:bCs/>
                <w:color w:val="000000"/>
                <w:kern w:val="0"/>
                <w:sz w:val="20"/>
              </w:rPr>
            </w:pPr>
            <w:r w:rsidRPr="00C830AA">
              <w:rPr>
                <w:rFonts w:ascii="黑体" w:eastAsia="黑体" w:cs="黑体" w:hint="eastAsia"/>
                <w:b/>
                <w:bCs/>
                <w:color w:val="000000"/>
                <w:kern w:val="0"/>
                <w:sz w:val="20"/>
              </w:rPr>
              <w:t>配套经费（万元）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b/>
                <w:bCs/>
                <w:color w:val="000000"/>
                <w:kern w:val="0"/>
                <w:sz w:val="20"/>
              </w:rPr>
            </w:pPr>
            <w:r w:rsidRPr="00C830AA">
              <w:rPr>
                <w:rFonts w:ascii="黑体" w:eastAsia="黑体" w:cs="黑体" w:hint="eastAsia"/>
                <w:b/>
                <w:bCs/>
                <w:color w:val="000000"/>
                <w:kern w:val="0"/>
                <w:sz w:val="20"/>
              </w:rPr>
              <w:t>绩效奖励（万元）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2014ZZ191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“动漫湘军”发展对策研究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夏三鳌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省情与决策咨询研究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2014ZZ198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濂溪文化产业与永州旅游发展研究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陈安民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省情与决策咨询研究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2014ZZ192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湖南省民族地区中小学数学教育公平问题研究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黄燕平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省情与决策咨询研究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2014BZZ195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协同论视角下湖南红色文化传承与红色旅游发展的对策研究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胡勇胜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省情与决策咨询研究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2014BZZ196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永州古城文化创意产业的品牌化传播路径构建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李德团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省情与决策咨询研究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2014BZZ189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湖南省弱势群体利益表达机制的构建研究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包红光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省情与决策咨询研究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14XKY102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基于</w:t>
            </w: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PLC</w:t>
            </w: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稻谷烘干机控制系统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游珍珍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校级课题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0.1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14XKY111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嵌入式人脸识别门禁系统研究设计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顾思思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校级课题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0.1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14XKY217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非物质文化遗产零陵渔鼓的传承与发展研究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刘</w:t>
            </w: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 xml:space="preserve">  </w:t>
            </w: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蓓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校级课题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14XKY207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井上靖中国西域历史小说中的中国人物形象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李</w:t>
            </w: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 xml:space="preserve"> </w:t>
            </w: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亮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校级课题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14XKY212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大学生网络暴力语言的认知语用研究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杨偃成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校级课题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14XKY219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地域文化在校园景观设计中的运用—以湖南科技学院为例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何时瑜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校级课题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14XKY201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新媒体对广告运动流程的影响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文</w:t>
            </w: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 xml:space="preserve">  </w:t>
            </w: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星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校级课题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14XKY232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后现代视阈下的高校辅导员角色定位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高</w:t>
            </w: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 xml:space="preserve">  </w:t>
            </w: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校级课题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濂溪学的实物传播方式研究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王晚霞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永州市科技计划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0.08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承接产业转移背景下湘江源头生态补偿机制研究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方</w:t>
            </w: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 xml:space="preserve">  </w:t>
            </w: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芳</w:t>
            </w: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永州市科技计划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0.2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14A059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拙岩石刻群的新发现——潇湘水石文化研究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张京华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教育厅重点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0.4</w:t>
            </w:r>
          </w:p>
        </w:tc>
      </w:tr>
      <w:tr w:rsidR="00C830AA" w:rsidRPr="00C830AA" w:rsidTr="00C830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 w:hint="eastAsia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9.2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AA" w:rsidRPr="00C830AA" w:rsidRDefault="00C830AA" w:rsidP="00C830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</w:rPr>
            </w:pPr>
            <w:r w:rsidRPr="00C830AA">
              <w:rPr>
                <w:rFonts w:ascii="仿宋_GB2312" w:eastAsia="仿宋_GB2312" w:cs="仿宋_GB2312"/>
                <w:color w:val="000000"/>
                <w:kern w:val="0"/>
                <w:sz w:val="20"/>
              </w:rPr>
              <w:t>1.84</w:t>
            </w:r>
          </w:p>
        </w:tc>
      </w:tr>
    </w:tbl>
    <w:p w:rsidR="00C967DF" w:rsidRPr="00C830AA" w:rsidRDefault="00C830AA" w:rsidP="00C830AA">
      <w:pPr>
        <w:jc w:val="center"/>
      </w:pPr>
      <w:r w:rsidRPr="00C830AA"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2015</w:t>
      </w:r>
      <w:r w:rsidRPr="00C830AA">
        <w:rPr>
          <w:rFonts w:ascii="仿宋_GB2312" w:eastAsia="仿宋_GB2312" w:cs="仿宋_GB2312" w:hint="eastAsia"/>
          <w:b/>
          <w:bCs/>
          <w:color w:val="000000"/>
          <w:kern w:val="0"/>
          <w:sz w:val="28"/>
          <w:szCs w:val="28"/>
        </w:rPr>
        <w:t>年度科研项目绩效支出发放清单</w:t>
      </w:r>
    </w:p>
    <w:sectPr w:rsidR="00C967DF" w:rsidRPr="00C830AA" w:rsidSect="00F62A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891" w:rsidRDefault="00015891" w:rsidP="00C830AA">
      <w:r>
        <w:separator/>
      </w:r>
    </w:p>
  </w:endnote>
  <w:endnote w:type="continuationSeparator" w:id="0">
    <w:p w:rsidR="00015891" w:rsidRDefault="00015891" w:rsidP="00C83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891" w:rsidRDefault="00015891" w:rsidP="00C830AA">
      <w:r>
        <w:separator/>
      </w:r>
    </w:p>
  </w:footnote>
  <w:footnote w:type="continuationSeparator" w:id="0">
    <w:p w:rsidR="00015891" w:rsidRDefault="00015891" w:rsidP="00C83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C4A"/>
    <w:rsid w:val="00015891"/>
    <w:rsid w:val="00415F14"/>
    <w:rsid w:val="00593C4A"/>
    <w:rsid w:val="006846F5"/>
    <w:rsid w:val="007E0346"/>
    <w:rsid w:val="00C830AA"/>
    <w:rsid w:val="00C967DF"/>
    <w:rsid w:val="00E84C21"/>
    <w:rsid w:val="00F3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846F5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C83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30A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3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30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2016-03-25T09:28:00Z</dcterms:created>
  <dcterms:modified xsi:type="dcterms:W3CDTF">2016-03-25T10:29:00Z</dcterms:modified>
</cp:coreProperties>
</file>