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附件1：                </w:t>
      </w:r>
    </w:p>
    <w:p>
      <w:pPr>
        <w:ind w:firstLine="1928" w:firstLineChars="6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湖南科技学院“深化师德师风建设 </w:t>
      </w:r>
    </w:p>
    <w:p>
      <w:pPr>
        <w:jc w:val="left"/>
        <w:rPr>
          <w:rFonts w:hint="default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培养造就新时代高素质教师队伍”专题网络培训名额分配表</w:t>
      </w:r>
    </w:p>
    <w:tbl>
      <w:tblPr>
        <w:tblStyle w:val="2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3"/>
        <w:gridCol w:w="3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eastAsia="zh-CN"/>
              </w:rPr>
              <w:t>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eastAsia="zh-CN"/>
              </w:rPr>
              <w:t>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经济与管理学院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旅游与文化产业学院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传媒学院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化学与生物工程学院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理学院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电子与信息工程学院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人文与社会科学学院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马克思主义学院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国学院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土木与环境工程学院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外国语学院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体育学院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音乐与舞蹈学院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美术与艺术设计学院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教师教育学院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</w:trPr>
        <w:tc>
          <w:tcPr>
            <w:tcW w:w="5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合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计</w:t>
            </w:r>
          </w:p>
        </w:tc>
        <w:tc>
          <w:tcPr>
            <w:tcW w:w="335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30</w:t>
            </w:r>
          </w:p>
        </w:tc>
      </w:tr>
    </w:tbl>
    <w:p/>
    <w:sectPr>
      <w:pgSz w:w="11906" w:h="16838"/>
      <w:pgMar w:top="1043" w:right="1519" w:bottom="104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A50E3"/>
    <w:rsid w:val="0D6A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2019-04-25T01:46:00Z</dcterms:created>
  <dc:creator>Taox</dc:creator>
  <cp:lastModifiedBy>Taox</cp:lastModifiedBy>
  <dcterms:modified xsi:type="dcterms:W3CDTF">2019-04-25T01:48:16Z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